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1" w:rsidRPr="00EB29A5" w:rsidRDefault="007E70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Pr="00EB29A5">
        <w:rPr>
          <w:rFonts w:ascii="Comic Sans MS" w:hAnsi="Comic Sans MS"/>
          <w:sz w:val="28"/>
          <w:szCs w:val="28"/>
        </w:rPr>
        <w:t xml:space="preserve">             </w:t>
      </w:r>
      <w:r w:rsidR="00EB29A5">
        <w:rPr>
          <w:rFonts w:ascii="Comic Sans MS" w:hAnsi="Comic Sans MS"/>
          <w:sz w:val="28"/>
          <w:szCs w:val="28"/>
        </w:rPr>
        <w:t xml:space="preserve">         </w:t>
      </w:r>
      <w:r w:rsidRPr="00EB29A5">
        <w:rPr>
          <w:rFonts w:ascii="Comic Sans MS" w:hAnsi="Comic Sans MS"/>
          <w:sz w:val="28"/>
          <w:szCs w:val="28"/>
        </w:rPr>
        <w:t xml:space="preserve"> What is DIBELS?</w:t>
      </w:r>
    </w:p>
    <w:p w:rsidR="00D75277" w:rsidRPr="00EB29A5" w:rsidRDefault="00EB29A5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7E701C" w:rsidRPr="00EB29A5">
        <w:rPr>
          <w:rFonts w:ascii="Comic Sans MS" w:hAnsi="Comic Sans MS"/>
          <w:sz w:val="28"/>
          <w:szCs w:val="28"/>
        </w:rPr>
        <w:t>DIBELS (Dynamic Indicators of Basic Early Literacy) is a series of short tests that assess early literacy</w:t>
      </w:r>
      <w:r w:rsidR="00706CF4" w:rsidRPr="00EB29A5">
        <w:rPr>
          <w:rFonts w:ascii="Comic Sans MS" w:hAnsi="Comic Sans MS"/>
          <w:sz w:val="28"/>
          <w:szCs w:val="28"/>
        </w:rPr>
        <w:t xml:space="preserve"> and reading skills for students in grades kindergarten through grade six</w:t>
      </w:r>
      <w:r w:rsidR="007E701C" w:rsidRPr="00EB29A5">
        <w:rPr>
          <w:rFonts w:ascii="Comic Sans MS" w:hAnsi="Comic Sans MS"/>
          <w:sz w:val="28"/>
          <w:szCs w:val="28"/>
        </w:rPr>
        <w:t>. The DIBELS comprise</w:t>
      </w:r>
      <w:r w:rsidR="00706CF4" w:rsidRPr="00EB29A5">
        <w:rPr>
          <w:rFonts w:ascii="Comic Sans MS" w:hAnsi="Comic Sans MS"/>
          <w:sz w:val="28"/>
          <w:szCs w:val="28"/>
        </w:rPr>
        <w:t xml:space="preserve"> of</w:t>
      </w:r>
      <w:r w:rsidR="007E701C" w:rsidRPr="00EB29A5">
        <w:rPr>
          <w:rFonts w:ascii="Comic Sans MS" w:hAnsi="Comic Sans MS"/>
          <w:sz w:val="28"/>
          <w:szCs w:val="28"/>
        </w:rPr>
        <w:t xml:space="preserve"> a developmental sequence of one-minute measures: recognizing initial sounds (phonemic awareness), naming the letters of the alphabet (alphabetic principle), segmenting words into phonemes (phonemic awareness), </w:t>
      </w:r>
      <w:proofErr w:type="gramStart"/>
      <w:r w:rsidR="007E701C" w:rsidRPr="00EB29A5">
        <w:rPr>
          <w:rFonts w:ascii="Comic Sans MS" w:hAnsi="Comic Sans MS"/>
          <w:sz w:val="28"/>
          <w:szCs w:val="28"/>
        </w:rPr>
        <w:t>reading</w:t>
      </w:r>
      <w:proofErr w:type="gramEnd"/>
      <w:r w:rsidR="007E701C" w:rsidRPr="00EB29A5">
        <w:rPr>
          <w:rFonts w:ascii="Comic Sans MS" w:hAnsi="Comic Sans MS"/>
          <w:sz w:val="28"/>
          <w:szCs w:val="28"/>
        </w:rPr>
        <w:t xml:space="preserve"> nonsense words (alphabetic principle), and oral reading of a passage (accuracy and fluency). </w:t>
      </w:r>
      <w:r w:rsidR="00706CF4" w:rsidRPr="00EB29A5">
        <w:rPr>
          <w:rFonts w:ascii="Comic Sans MS" w:hAnsi="Comic Sans MS"/>
          <w:sz w:val="28"/>
          <w:szCs w:val="28"/>
        </w:rPr>
        <w:t>DIBELS can be used to identify students who are at risk for reading difficulties and help teachers identify areas to target instructional support</w:t>
      </w:r>
      <w:r w:rsidRPr="00EB29A5">
        <w:rPr>
          <w:rFonts w:ascii="Comic Sans MS" w:hAnsi="Comic Sans MS"/>
          <w:sz w:val="28"/>
          <w:szCs w:val="28"/>
        </w:rPr>
        <w:t xml:space="preserve">. </w:t>
      </w:r>
      <w:r w:rsidR="007E701C" w:rsidRPr="00EB29A5">
        <w:rPr>
          <w:rFonts w:ascii="Comic Sans MS" w:hAnsi="Comic Sans MS"/>
          <w:sz w:val="28"/>
          <w:szCs w:val="28"/>
        </w:rPr>
        <w:t xml:space="preserve">At the William P. Gorman Fort Banks Elementary School students in grades K-2 are given the DIBELS assessment three times a year, September, January and May.  </w:t>
      </w:r>
      <w:r w:rsidR="00D75277" w:rsidRPr="00EB29A5">
        <w:rPr>
          <w:rFonts w:ascii="Comic Sans MS" w:hAnsi="Comic Sans MS"/>
          <w:sz w:val="28"/>
          <w:szCs w:val="28"/>
        </w:rPr>
        <w:t xml:space="preserve">The specific tests given are determined by the grade level and time of year. </w:t>
      </w:r>
      <w:r w:rsidR="002822FE">
        <w:rPr>
          <w:rFonts w:ascii="Comic Sans MS" w:hAnsi="Comic Sans MS"/>
          <w:sz w:val="28"/>
          <w:szCs w:val="28"/>
        </w:rPr>
        <w:t>Each test is timed for one minute.</w:t>
      </w:r>
      <w:r w:rsidR="00D75277" w:rsidRPr="00EB29A5">
        <w:rPr>
          <w:rFonts w:ascii="Comic Sans MS" w:hAnsi="Comic Sans MS"/>
          <w:sz w:val="28"/>
          <w:szCs w:val="28"/>
        </w:rPr>
        <w:t xml:space="preserve"> These tests include:</w:t>
      </w:r>
    </w:p>
    <w:p w:rsidR="00706CF4" w:rsidRPr="00EB29A5" w:rsidRDefault="00706CF4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EB29A5">
        <w:rPr>
          <w:rFonts w:ascii="Comic Sans MS" w:hAnsi="Comic Sans MS"/>
          <w:b/>
          <w:sz w:val="28"/>
          <w:szCs w:val="28"/>
        </w:rPr>
        <w:t>FSF   First Sound Fluency</w:t>
      </w:r>
      <w:proofErr w:type="gramStart"/>
      <w:r w:rsidRPr="00EB29A5">
        <w:rPr>
          <w:rFonts w:ascii="Comic Sans MS" w:hAnsi="Comic Sans MS"/>
          <w:sz w:val="28"/>
          <w:szCs w:val="28"/>
        </w:rPr>
        <w:t>-  Students</w:t>
      </w:r>
      <w:proofErr w:type="gramEnd"/>
      <w:r w:rsidRPr="00EB29A5">
        <w:rPr>
          <w:rFonts w:ascii="Comic Sans MS" w:hAnsi="Comic Sans MS"/>
          <w:sz w:val="28"/>
          <w:szCs w:val="28"/>
        </w:rPr>
        <w:t xml:space="preserve"> are asked to identify the beginning sound of a word</w:t>
      </w:r>
    </w:p>
    <w:p w:rsidR="00706CF4" w:rsidRPr="00EB29A5" w:rsidRDefault="00706CF4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EB29A5">
        <w:rPr>
          <w:rFonts w:ascii="Comic Sans MS" w:hAnsi="Comic Sans MS"/>
          <w:b/>
          <w:sz w:val="28"/>
          <w:szCs w:val="28"/>
        </w:rPr>
        <w:t>LNF  Letter</w:t>
      </w:r>
      <w:proofErr w:type="gramEnd"/>
      <w:r w:rsidRPr="00EB29A5">
        <w:rPr>
          <w:rFonts w:ascii="Comic Sans MS" w:hAnsi="Comic Sans MS"/>
          <w:b/>
          <w:sz w:val="28"/>
          <w:szCs w:val="28"/>
        </w:rPr>
        <w:t xml:space="preserve"> Naming Fluency</w:t>
      </w:r>
      <w:r w:rsidRPr="00EB29A5">
        <w:rPr>
          <w:rFonts w:ascii="Comic Sans MS" w:hAnsi="Comic Sans MS"/>
          <w:sz w:val="28"/>
          <w:szCs w:val="28"/>
        </w:rPr>
        <w:t>- Students are asked to name upper and lower case letters</w:t>
      </w:r>
    </w:p>
    <w:p w:rsidR="00706CF4" w:rsidRDefault="00706CF4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EB29A5">
        <w:rPr>
          <w:rFonts w:ascii="Comic Sans MS" w:hAnsi="Comic Sans MS"/>
          <w:b/>
          <w:sz w:val="28"/>
          <w:szCs w:val="28"/>
        </w:rPr>
        <w:t>PSF  Phoneme</w:t>
      </w:r>
      <w:proofErr w:type="gramEnd"/>
      <w:r w:rsidRPr="00EB29A5">
        <w:rPr>
          <w:rFonts w:ascii="Comic Sans MS" w:hAnsi="Comic Sans MS"/>
          <w:b/>
          <w:sz w:val="28"/>
          <w:szCs w:val="28"/>
        </w:rPr>
        <w:t xml:space="preserve"> Segmentation Fluency</w:t>
      </w:r>
      <w:r w:rsidRPr="00EB29A5">
        <w:rPr>
          <w:rFonts w:ascii="Comic Sans MS" w:hAnsi="Comic Sans MS"/>
          <w:sz w:val="28"/>
          <w:szCs w:val="28"/>
        </w:rPr>
        <w:t xml:space="preserve">- </w:t>
      </w:r>
      <w:r w:rsidR="00EB29A5" w:rsidRPr="00EB29A5">
        <w:rPr>
          <w:rFonts w:ascii="Comic Sans MS" w:hAnsi="Comic Sans MS"/>
          <w:sz w:val="28"/>
          <w:szCs w:val="28"/>
        </w:rPr>
        <w:t xml:space="preserve"> Students are asked to break a word into phonemes.  For example the teacher says the word bend and the student must say /b/ /e/ /n/ /d/</w:t>
      </w:r>
    </w:p>
    <w:p w:rsidR="00EB29A5" w:rsidRDefault="00EB29A5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EB29A5">
        <w:rPr>
          <w:rFonts w:ascii="Comic Sans MS" w:hAnsi="Comic Sans MS"/>
          <w:b/>
          <w:sz w:val="28"/>
          <w:szCs w:val="28"/>
        </w:rPr>
        <w:t>NWF  Nonsense</w:t>
      </w:r>
      <w:proofErr w:type="gramEnd"/>
      <w:r w:rsidRPr="00EB29A5">
        <w:rPr>
          <w:rFonts w:ascii="Comic Sans MS" w:hAnsi="Comic Sans MS"/>
          <w:b/>
          <w:sz w:val="28"/>
          <w:szCs w:val="28"/>
        </w:rPr>
        <w:t xml:space="preserve"> Word Fluency</w:t>
      </w:r>
      <w:r>
        <w:rPr>
          <w:rFonts w:ascii="Comic Sans MS" w:hAnsi="Comic Sans MS"/>
          <w:sz w:val="28"/>
          <w:szCs w:val="28"/>
        </w:rPr>
        <w:t>- Students are asked to read two and three letter short vowel nonsense words.  This test also measures the students</w:t>
      </w:r>
      <w:r w:rsidR="002822FE">
        <w:rPr>
          <w:rFonts w:ascii="Comic Sans MS" w:hAnsi="Comic Sans MS"/>
          <w:sz w:val="28"/>
          <w:szCs w:val="28"/>
        </w:rPr>
        <w:t>’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ability to correctly identify each letter sound in the word.</w:t>
      </w:r>
    </w:p>
    <w:p w:rsidR="00EB29A5" w:rsidRPr="00EB29A5" w:rsidRDefault="00EB29A5" w:rsidP="007E701C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EB29A5">
        <w:rPr>
          <w:rFonts w:ascii="Comic Sans MS" w:hAnsi="Comic Sans MS"/>
          <w:b/>
          <w:sz w:val="28"/>
          <w:szCs w:val="28"/>
        </w:rPr>
        <w:t>DORF  Oral</w:t>
      </w:r>
      <w:proofErr w:type="gramEnd"/>
      <w:r w:rsidRPr="00EB29A5">
        <w:rPr>
          <w:rFonts w:ascii="Comic Sans MS" w:hAnsi="Comic Sans MS"/>
          <w:b/>
          <w:sz w:val="28"/>
          <w:szCs w:val="28"/>
        </w:rPr>
        <w:t xml:space="preserve"> Reading Fluency</w:t>
      </w:r>
      <w:r>
        <w:rPr>
          <w:rFonts w:ascii="Comic Sans MS" w:hAnsi="Comic Sans MS"/>
          <w:sz w:val="28"/>
          <w:szCs w:val="28"/>
        </w:rPr>
        <w:t xml:space="preserve">:  Students read three grade level passages and are given one minute to read each passage.  </w:t>
      </w:r>
    </w:p>
    <w:p w:rsidR="00EB29A5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EB29A5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EB29A5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EB29A5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7E701C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following chart shows the DIBELS assessments given for each grade and time of year.</w:t>
      </w:r>
    </w:p>
    <w:p w:rsidR="006C38E2" w:rsidRDefault="006C38E2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6C38E2" w:rsidRDefault="006C38E2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C38E2" w:rsidTr="006C38E2">
        <w:trPr>
          <w:trHeight w:val="1097"/>
        </w:trPr>
        <w:tc>
          <w:tcPr>
            <w:tcW w:w="2394" w:type="dxa"/>
          </w:tcPr>
          <w:p w:rsidR="006C38E2" w:rsidRDefault="006C38E2" w:rsidP="006C38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Grade Level</w:t>
            </w:r>
          </w:p>
        </w:tc>
        <w:tc>
          <w:tcPr>
            <w:tcW w:w="2394" w:type="dxa"/>
          </w:tcPr>
          <w:p w:rsidR="006C38E2" w:rsidRDefault="006C38E2" w:rsidP="006C38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September</w:t>
            </w:r>
          </w:p>
        </w:tc>
        <w:tc>
          <w:tcPr>
            <w:tcW w:w="2394" w:type="dxa"/>
          </w:tcPr>
          <w:p w:rsidR="006C38E2" w:rsidRDefault="006C38E2" w:rsidP="006C38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January</w:t>
            </w:r>
          </w:p>
        </w:tc>
        <w:tc>
          <w:tcPr>
            <w:tcW w:w="2394" w:type="dxa"/>
          </w:tcPr>
          <w:p w:rsidR="006C38E2" w:rsidRDefault="006C38E2" w:rsidP="006C38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May</w:t>
            </w:r>
          </w:p>
        </w:tc>
      </w:tr>
      <w:tr w:rsidR="006C38E2" w:rsidTr="006C38E2">
        <w:trPr>
          <w:trHeight w:val="2150"/>
        </w:trPr>
        <w:tc>
          <w:tcPr>
            <w:tcW w:w="2394" w:type="dxa"/>
          </w:tcPr>
          <w:p w:rsidR="006C38E2" w:rsidRDefault="006C38E2" w:rsidP="006C38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Kindergarten</w:t>
            </w:r>
          </w:p>
        </w:tc>
        <w:tc>
          <w:tcPr>
            <w:tcW w:w="2394" w:type="dxa"/>
          </w:tcPr>
          <w:p w:rsidR="006C38E2" w:rsidRP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First Sound</w:t>
            </w:r>
          </w:p>
          <w:p w:rsidR="006C38E2" w:rsidRP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Fluency</w:t>
            </w:r>
          </w:p>
          <w:p w:rsidR="006C38E2" w:rsidRP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Letter Naming</w:t>
            </w:r>
          </w:p>
          <w:p w:rsidR="006C38E2" w:rsidRDefault="006C38E2" w:rsidP="007E701C">
            <w:pPr>
              <w:rPr>
                <w:rFonts w:ascii="Comic Sans MS" w:hAnsi="Comic Sans MS"/>
                <w:sz w:val="32"/>
                <w:szCs w:val="32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Fluency</w:t>
            </w:r>
          </w:p>
        </w:tc>
        <w:tc>
          <w:tcPr>
            <w:tcW w:w="2394" w:type="dxa"/>
          </w:tcPr>
          <w:p w:rsidR="006C38E2" w:rsidRP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First Sound Fluency</w:t>
            </w:r>
          </w:p>
          <w:p w:rsid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6C38E2">
              <w:rPr>
                <w:rFonts w:ascii="Comic Sans MS" w:hAnsi="Comic Sans MS"/>
                <w:sz w:val="24"/>
                <w:szCs w:val="24"/>
              </w:rPr>
              <w:t>Letter Naming Fluency</w:t>
            </w:r>
          </w:p>
          <w:p w:rsidR="006C38E2" w:rsidRDefault="006C38E2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Segmentation Flue</w:t>
            </w:r>
            <w:r w:rsidR="002822FE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cy</w:t>
            </w:r>
          </w:p>
          <w:p w:rsidR="002822FE" w:rsidRDefault="002822FE" w:rsidP="002822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Nonsense Word Fluency</w:t>
            </w:r>
          </w:p>
        </w:tc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Letter Naming Fluency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Segmentation Fluency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Nonsense Word Fluency</w:t>
            </w:r>
          </w:p>
        </w:tc>
      </w:tr>
      <w:tr w:rsidR="006C38E2" w:rsidTr="006C38E2">
        <w:trPr>
          <w:trHeight w:val="2672"/>
        </w:trPr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Grade One</w:t>
            </w:r>
          </w:p>
        </w:tc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Letter Naming Fluency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Segmentation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Fluency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Nonsense Word Fluency</w:t>
            </w:r>
          </w:p>
        </w:tc>
        <w:tc>
          <w:tcPr>
            <w:tcW w:w="2394" w:type="dxa"/>
          </w:tcPr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2822FE">
              <w:rPr>
                <w:rFonts w:ascii="Comic Sans MS" w:hAnsi="Comic Sans MS"/>
                <w:sz w:val="24"/>
                <w:szCs w:val="24"/>
              </w:rPr>
              <w:t>Nonsense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 Fluency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Oral Reading Fluency</w:t>
            </w:r>
          </w:p>
        </w:tc>
        <w:tc>
          <w:tcPr>
            <w:tcW w:w="2394" w:type="dxa"/>
          </w:tcPr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2822FE">
              <w:rPr>
                <w:rFonts w:ascii="Comic Sans MS" w:hAnsi="Comic Sans MS"/>
                <w:sz w:val="24"/>
                <w:szCs w:val="24"/>
              </w:rPr>
              <w:t>Nonsense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 Fluency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Oral Reading Fluency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38E2" w:rsidTr="006C38E2">
        <w:trPr>
          <w:trHeight w:val="3140"/>
        </w:trPr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Grade Two</w:t>
            </w:r>
          </w:p>
        </w:tc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2822FE">
              <w:rPr>
                <w:rFonts w:ascii="Comic Sans MS" w:hAnsi="Comic Sans MS"/>
                <w:sz w:val="24"/>
                <w:szCs w:val="24"/>
              </w:rPr>
              <w:t>Nonsense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Fluency</w:t>
            </w:r>
          </w:p>
          <w:p w:rsid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Oral Reading Fluency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4" w:type="dxa"/>
          </w:tcPr>
          <w:p w:rsidR="006C38E2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2822FE">
              <w:rPr>
                <w:rFonts w:ascii="Comic Sans MS" w:hAnsi="Comic Sans MS"/>
                <w:sz w:val="24"/>
                <w:szCs w:val="24"/>
              </w:rPr>
              <w:t>Oral Reading</w:t>
            </w:r>
          </w:p>
          <w:p w:rsidR="002822FE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Fluency</w:t>
            </w:r>
          </w:p>
        </w:tc>
        <w:tc>
          <w:tcPr>
            <w:tcW w:w="2394" w:type="dxa"/>
          </w:tcPr>
          <w:p w:rsidR="006C38E2" w:rsidRPr="002822FE" w:rsidRDefault="002822FE" w:rsidP="007E701C">
            <w:pPr>
              <w:rPr>
                <w:rFonts w:ascii="Comic Sans MS" w:hAnsi="Comic Sans MS"/>
                <w:sz w:val="24"/>
                <w:szCs w:val="24"/>
              </w:rPr>
            </w:pPr>
            <w:r w:rsidRPr="002822FE">
              <w:rPr>
                <w:rFonts w:ascii="Comic Sans MS" w:hAnsi="Comic Sans MS"/>
                <w:sz w:val="24"/>
                <w:szCs w:val="24"/>
              </w:rPr>
              <w:t>Oral Reading Fluency</w:t>
            </w:r>
          </w:p>
        </w:tc>
      </w:tr>
    </w:tbl>
    <w:p w:rsidR="00EB29A5" w:rsidRDefault="00EB29A5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7E701C" w:rsidRDefault="007E701C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7E701C" w:rsidRPr="007E701C" w:rsidRDefault="007E701C" w:rsidP="007E701C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sectPr w:rsidR="007E701C" w:rsidRPr="007E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1C"/>
    <w:rsid w:val="000D7583"/>
    <w:rsid w:val="002822FE"/>
    <w:rsid w:val="00560DAC"/>
    <w:rsid w:val="00623A8B"/>
    <w:rsid w:val="006C38E2"/>
    <w:rsid w:val="00706CF4"/>
    <w:rsid w:val="007E701C"/>
    <w:rsid w:val="00B66A2E"/>
    <w:rsid w:val="00D75277"/>
    <w:rsid w:val="00DE259E"/>
    <w:rsid w:val="00E41121"/>
    <w:rsid w:val="00E41AAA"/>
    <w:rsid w:val="00E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Arena Family</dc:creator>
  <cp:lastModifiedBy>Arena Family</cp:lastModifiedBy>
  <cp:revision>2</cp:revision>
  <cp:lastPrinted>2013-02-10T20:00:00Z</cp:lastPrinted>
  <dcterms:created xsi:type="dcterms:W3CDTF">2013-02-03T20:01:00Z</dcterms:created>
  <dcterms:modified xsi:type="dcterms:W3CDTF">2013-02-10T20:02:00Z</dcterms:modified>
</cp:coreProperties>
</file>