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7B16" w14:textId="40187485" w:rsidR="00C85963" w:rsidRPr="000C3A80" w:rsidRDefault="006A321C">
      <w:pPr>
        <w:rPr>
          <w:sz w:val="28"/>
          <w:szCs w:val="28"/>
        </w:rPr>
      </w:pPr>
      <w:r w:rsidRPr="003B4E82">
        <w:rPr>
          <w:rFonts w:cs="Helvetica"/>
          <w:noProof/>
          <w:sz w:val="28"/>
          <w:szCs w:val="28"/>
        </w:rPr>
        <w:drawing>
          <wp:anchor distT="0" distB="0" distL="114300" distR="114300" simplePos="0" relativeHeight="251658240" behindDoc="0" locked="0" layoutInCell="1" allowOverlap="1" wp14:anchorId="53D3A612" wp14:editId="65B7FCCE">
            <wp:simplePos x="0" y="0"/>
            <wp:positionH relativeFrom="column">
              <wp:posOffset>3429000</wp:posOffset>
            </wp:positionH>
            <wp:positionV relativeFrom="paragraph">
              <wp:posOffset>-914400</wp:posOffset>
            </wp:positionV>
            <wp:extent cx="2919095" cy="2193290"/>
            <wp:effectExtent l="0" t="0" r="0" b="0"/>
            <wp:wrapTight wrapText="bothSides">
              <wp:wrapPolygon edited="0">
                <wp:start x="6766" y="250"/>
                <wp:lineTo x="6578" y="5503"/>
                <wp:lineTo x="8458" y="8755"/>
                <wp:lineTo x="6202" y="12757"/>
                <wp:lineTo x="4887" y="14508"/>
                <wp:lineTo x="5263" y="15009"/>
                <wp:lineTo x="10901" y="16760"/>
                <wp:lineTo x="10901" y="21012"/>
                <wp:lineTo x="11841" y="21012"/>
                <wp:lineTo x="14096" y="16760"/>
                <wp:lineTo x="14848" y="16760"/>
                <wp:lineTo x="16352" y="13758"/>
                <wp:lineTo x="16539" y="8505"/>
                <wp:lineTo x="12781" y="4002"/>
                <wp:lineTo x="8834" y="750"/>
                <wp:lineTo x="7706" y="250"/>
                <wp:lineTo x="6766" y="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9095"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E82" w:rsidRPr="003B4E82">
        <w:rPr>
          <w:rFonts w:cs="Helvetica"/>
          <w:noProof/>
          <w:sz w:val="28"/>
          <w:szCs w:val="28"/>
        </w:rPr>
        <w:t>Wellness</w:t>
      </w:r>
      <w:r w:rsidR="00C400AD" w:rsidRPr="000C3A80">
        <w:rPr>
          <w:sz w:val="28"/>
          <w:szCs w:val="28"/>
        </w:rPr>
        <w:t xml:space="preserve"> Course Syllabus</w:t>
      </w:r>
      <w:r w:rsidRPr="000C3A80">
        <w:rPr>
          <w:sz w:val="28"/>
          <w:szCs w:val="28"/>
        </w:rPr>
        <w:t xml:space="preserve"> </w:t>
      </w:r>
    </w:p>
    <w:p w14:paraId="2550F9EC" w14:textId="0EE84FE7" w:rsidR="00C400AD" w:rsidRDefault="00C400AD">
      <w:r>
        <w:t>Ms. Jasper</w:t>
      </w:r>
      <w:r w:rsidR="005E560B">
        <w:t>,</w:t>
      </w:r>
      <w:r w:rsidR="005E560B" w:rsidRPr="005E560B">
        <w:t xml:space="preserve"> </w:t>
      </w:r>
      <w:r w:rsidR="005E560B">
        <w:t>Mr. Lowe</w:t>
      </w:r>
    </w:p>
    <w:p w14:paraId="2E90A130" w14:textId="77777777" w:rsidR="00C400AD" w:rsidRDefault="00C400AD"/>
    <w:p w14:paraId="7D8468BA" w14:textId="77777777" w:rsidR="00C400AD" w:rsidRPr="000C3A80" w:rsidRDefault="00C400AD">
      <w:pPr>
        <w:rPr>
          <w:b/>
        </w:rPr>
      </w:pPr>
      <w:r w:rsidRPr="000C3A80">
        <w:rPr>
          <w:b/>
        </w:rPr>
        <w:t>Course Description</w:t>
      </w:r>
    </w:p>
    <w:p w14:paraId="5BB2B3E9" w14:textId="77777777" w:rsidR="00C400AD" w:rsidRDefault="00C400AD"/>
    <w:p w14:paraId="71ACD3B9" w14:textId="325C827E" w:rsidR="00C400AD" w:rsidRDefault="00671EDC">
      <w:r w:rsidRPr="00671EDC">
        <w:rPr>
          <w:rFonts w:cs="Helvetica"/>
          <w:color w:val="3B3B3B"/>
        </w:rPr>
        <w:t>This is a course that addresses many aspects of a teen’s well-being, including those that have a potential impact on his/her mental, physical, emotional, or social well-being. It is comprised of two equal but distinct portions: one portion is physical education and takes place either in the gymnasium or outdoors, while the other portion of the course addresses health issues and takes place in </w:t>
      </w:r>
      <w:r>
        <w:rPr>
          <w:rFonts w:cs="Helvetica"/>
          <w:color w:val="3B3B3B"/>
        </w:rPr>
        <w:t xml:space="preserve">the classroom. </w:t>
      </w:r>
      <w:r w:rsidR="00C400AD">
        <w:t>This course will emphasize the NASPE Four Components of a high-quality physical education program, which will include:</w:t>
      </w:r>
    </w:p>
    <w:p w14:paraId="0E43577F" w14:textId="77777777" w:rsidR="00C400AD" w:rsidRDefault="00C400AD" w:rsidP="00C400AD">
      <w:pPr>
        <w:pStyle w:val="ListParagraph"/>
        <w:numPr>
          <w:ilvl w:val="0"/>
          <w:numId w:val="1"/>
        </w:numPr>
      </w:pPr>
      <w:r>
        <w:t>Opportunity to learn</w:t>
      </w:r>
    </w:p>
    <w:p w14:paraId="48805D35" w14:textId="77777777" w:rsidR="00C400AD" w:rsidRDefault="00C400AD" w:rsidP="00C400AD">
      <w:pPr>
        <w:pStyle w:val="ListParagraph"/>
        <w:numPr>
          <w:ilvl w:val="0"/>
          <w:numId w:val="1"/>
        </w:numPr>
      </w:pPr>
      <w:r>
        <w:t>Meaningful content</w:t>
      </w:r>
    </w:p>
    <w:p w14:paraId="7F848B53" w14:textId="77777777" w:rsidR="00C400AD" w:rsidRDefault="00C400AD" w:rsidP="00C400AD">
      <w:pPr>
        <w:pStyle w:val="ListParagraph"/>
        <w:numPr>
          <w:ilvl w:val="0"/>
          <w:numId w:val="1"/>
        </w:numPr>
      </w:pPr>
      <w:r>
        <w:t>Appropriate instruction</w:t>
      </w:r>
    </w:p>
    <w:p w14:paraId="1AE1DD86" w14:textId="77777777" w:rsidR="00C400AD" w:rsidRDefault="00C400AD" w:rsidP="00C400AD">
      <w:pPr>
        <w:pStyle w:val="ListParagraph"/>
        <w:numPr>
          <w:ilvl w:val="0"/>
          <w:numId w:val="1"/>
        </w:numPr>
      </w:pPr>
      <w:r>
        <w:t>Student and Program assessment</w:t>
      </w:r>
    </w:p>
    <w:p w14:paraId="601D2588" w14:textId="77777777" w:rsidR="003B4E82" w:rsidRDefault="003B4E82" w:rsidP="003B4E82"/>
    <w:p w14:paraId="759D8C9C" w14:textId="705DEC42" w:rsidR="003B4E82" w:rsidRDefault="003B4E82" w:rsidP="003B4E82">
      <w:pPr>
        <w:shd w:val="clear" w:color="auto" w:fill="FFFFFF"/>
        <w:rPr>
          <w:rFonts w:cs="Times New Roman"/>
          <w:b/>
          <w:bCs/>
          <w:color w:val="4C4C4C"/>
          <w:sz w:val="23"/>
          <w:szCs w:val="23"/>
        </w:rPr>
      </w:pPr>
      <w:r>
        <w:rPr>
          <w:rFonts w:cs="Times New Roman"/>
          <w:b/>
          <w:bCs/>
          <w:color w:val="4C4C4C"/>
          <w:sz w:val="23"/>
          <w:szCs w:val="23"/>
        </w:rPr>
        <w:t>Tentative Physical Education Topics</w:t>
      </w:r>
      <w:r w:rsidRPr="003B4E82">
        <w:rPr>
          <w:rFonts w:cs="Times New Roman"/>
          <w:b/>
          <w:bCs/>
          <w:color w:val="4C4C4C"/>
          <w:sz w:val="23"/>
          <w:szCs w:val="23"/>
        </w:rPr>
        <w:t xml:space="preserve"> </w:t>
      </w:r>
    </w:p>
    <w:p w14:paraId="7B486CB3" w14:textId="58810AFB" w:rsidR="003B4E82" w:rsidRDefault="003B4E82" w:rsidP="003B4E82">
      <w:pPr>
        <w:pStyle w:val="ListParagraph"/>
        <w:numPr>
          <w:ilvl w:val="0"/>
          <w:numId w:val="5"/>
        </w:numPr>
        <w:shd w:val="clear" w:color="auto" w:fill="FFFFFF"/>
        <w:rPr>
          <w:rFonts w:cs="Times New Roman"/>
          <w:bCs/>
          <w:color w:val="4C4C4C"/>
          <w:sz w:val="23"/>
          <w:szCs w:val="23"/>
        </w:rPr>
      </w:pPr>
      <w:r w:rsidRPr="00E83676">
        <w:rPr>
          <w:rFonts w:cs="Times New Roman"/>
          <w:bCs/>
          <w:color w:val="4C4C4C"/>
          <w:sz w:val="23"/>
          <w:szCs w:val="23"/>
        </w:rPr>
        <w:t xml:space="preserve">Invasion Games-Hockey, Handball, Speedball, </w:t>
      </w:r>
      <w:r w:rsidR="00E83676" w:rsidRPr="00E83676">
        <w:rPr>
          <w:rFonts w:cs="Times New Roman"/>
          <w:bCs/>
          <w:color w:val="4C4C4C"/>
          <w:sz w:val="23"/>
          <w:szCs w:val="23"/>
        </w:rPr>
        <w:t>Basketball</w:t>
      </w:r>
    </w:p>
    <w:p w14:paraId="698F3797" w14:textId="5AC59F0D" w:rsidR="00E83676" w:rsidRDefault="00E83676" w:rsidP="003B4E82">
      <w:pPr>
        <w:pStyle w:val="ListParagraph"/>
        <w:numPr>
          <w:ilvl w:val="0"/>
          <w:numId w:val="5"/>
        </w:numPr>
        <w:shd w:val="clear" w:color="auto" w:fill="FFFFFF"/>
        <w:rPr>
          <w:rFonts w:cs="Times New Roman"/>
          <w:bCs/>
          <w:color w:val="4C4C4C"/>
          <w:sz w:val="23"/>
          <w:szCs w:val="23"/>
        </w:rPr>
      </w:pPr>
      <w:r>
        <w:rPr>
          <w:rFonts w:cs="Times New Roman"/>
          <w:bCs/>
          <w:color w:val="4C4C4C"/>
          <w:sz w:val="23"/>
          <w:szCs w:val="23"/>
        </w:rPr>
        <w:t xml:space="preserve">Net Games- </w:t>
      </w:r>
      <w:r w:rsidR="00443051">
        <w:rPr>
          <w:rFonts w:cs="Times New Roman"/>
          <w:bCs/>
          <w:color w:val="4C4C4C"/>
          <w:sz w:val="23"/>
          <w:szCs w:val="23"/>
        </w:rPr>
        <w:t>Tennis, Badminton</w:t>
      </w:r>
      <w:r>
        <w:rPr>
          <w:rFonts w:cs="Times New Roman"/>
          <w:bCs/>
          <w:color w:val="4C4C4C"/>
          <w:sz w:val="23"/>
          <w:szCs w:val="23"/>
        </w:rPr>
        <w:t>,</w:t>
      </w:r>
      <w:r w:rsidR="00443051">
        <w:rPr>
          <w:rFonts w:cs="Times New Roman"/>
          <w:bCs/>
          <w:color w:val="4C4C4C"/>
          <w:sz w:val="23"/>
          <w:szCs w:val="23"/>
        </w:rPr>
        <w:t xml:space="preserve"> Pickle ball</w:t>
      </w:r>
      <w:r>
        <w:rPr>
          <w:rFonts w:cs="Times New Roman"/>
          <w:bCs/>
          <w:color w:val="4C4C4C"/>
          <w:sz w:val="23"/>
          <w:szCs w:val="23"/>
        </w:rPr>
        <w:t>.</w:t>
      </w:r>
      <w:r w:rsidR="00443051">
        <w:rPr>
          <w:rFonts w:cs="Times New Roman"/>
          <w:bCs/>
          <w:color w:val="4C4C4C"/>
          <w:sz w:val="23"/>
          <w:szCs w:val="23"/>
        </w:rPr>
        <w:t xml:space="preserve"> </w:t>
      </w:r>
      <w:r>
        <w:rPr>
          <w:rFonts w:cs="Times New Roman"/>
          <w:bCs/>
          <w:color w:val="4C4C4C"/>
          <w:sz w:val="23"/>
          <w:szCs w:val="23"/>
        </w:rPr>
        <w:t>Volleyball</w:t>
      </w:r>
    </w:p>
    <w:p w14:paraId="4561AD86" w14:textId="11FC6643" w:rsidR="00443051" w:rsidRDefault="00443051" w:rsidP="003B4E82">
      <w:pPr>
        <w:pStyle w:val="ListParagraph"/>
        <w:numPr>
          <w:ilvl w:val="0"/>
          <w:numId w:val="5"/>
        </w:numPr>
        <w:shd w:val="clear" w:color="auto" w:fill="FFFFFF"/>
        <w:rPr>
          <w:rFonts w:cs="Times New Roman"/>
          <w:bCs/>
          <w:color w:val="4C4C4C"/>
          <w:sz w:val="23"/>
          <w:szCs w:val="23"/>
        </w:rPr>
      </w:pPr>
      <w:r>
        <w:rPr>
          <w:rFonts w:cs="Times New Roman"/>
          <w:bCs/>
          <w:color w:val="4C4C4C"/>
          <w:sz w:val="23"/>
          <w:szCs w:val="23"/>
        </w:rPr>
        <w:t>Weight room</w:t>
      </w:r>
    </w:p>
    <w:p w14:paraId="1AFCF12C" w14:textId="74BCE2CC" w:rsidR="001A5F34" w:rsidRPr="00E83676" w:rsidRDefault="001A5F34" w:rsidP="003B4E82">
      <w:pPr>
        <w:pStyle w:val="ListParagraph"/>
        <w:numPr>
          <w:ilvl w:val="0"/>
          <w:numId w:val="5"/>
        </w:numPr>
        <w:shd w:val="clear" w:color="auto" w:fill="FFFFFF"/>
        <w:rPr>
          <w:rFonts w:cs="Times New Roman"/>
          <w:bCs/>
          <w:color w:val="4C4C4C"/>
          <w:sz w:val="23"/>
          <w:szCs w:val="23"/>
        </w:rPr>
      </w:pPr>
      <w:r>
        <w:rPr>
          <w:rFonts w:cs="Times New Roman"/>
          <w:bCs/>
          <w:color w:val="4C4C4C"/>
          <w:sz w:val="23"/>
          <w:szCs w:val="23"/>
        </w:rPr>
        <w:t>Cooperative Games</w:t>
      </w:r>
    </w:p>
    <w:p w14:paraId="053AE3D8" w14:textId="77777777" w:rsidR="003B4E82" w:rsidRDefault="003B4E82" w:rsidP="003B4E82"/>
    <w:p w14:paraId="47155FCC" w14:textId="5E3D934A" w:rsidR="003B4E82" w:rsidRPr="003B4E82" w:rsidRDefault="003B4E82" w:rsidP="003B4E82">
      <w:pPr>
        <w:shd w:val="clear" w:color="auto" w:fill="FFFFFF"/>
        <w:rPr>
          <w:rFonts w:cs="Times New Roman"/>
          <w:color w:val="4C4C4C"/>
          <w:sz w:val="23"/>
          <w:szCs w:val="23"/>
        </w:rPr>
      </w:pPr>
      <w:r>
        <w:rPr>
          <w:rFonts w:cs="Times New Roman"/>
          <w:b/>
          <w:bCs/>
          <w:color w:val="4C4C4C"/>
          <w:sz w:val="23"/>
          <w:szCs w:val="23"/>
        </w:rPr>
        <w:t>Tentative Health Topics</w:t>
      </w:r>
      <w:r w:rsidRPr="003B4E82">
        <w:rPr>
          <w:rFonts w:cs="Times New Roman"/>
          <w:b/>
          <w:bCs/>
          <w:color w:val="4C4C4C"/>
          <w:sz w:val="23"/>
          <w:szCs w:val="23"/>
        </w:rPr>
        <w:t xml:space="preserve"> -</w:t>
      </w:r>
    </w:p>
    <w:p w14:paraId="0514D7A8" w14:textId="0253B396" w:rsidR="003B4E82" w:rsidRDefault="003B4E82" w:rsidP="003B4E82">
      <w:pPr>
        <w:numPr>
          <w:ilvl w:val="0"/>
          <w:numId w:val="4"/>
        </w:numPr>
        <w:shd w:val="clear" w:color="auto" w:fill="FFFFFF"/>
        <w:spacing w:before="100" w:beforeAutospacing="1" w:after="100" w:afterAutospacing="1"/>
        <w:rPr>
          <w:rFonts w:eastAsia="Times New Roman" w:cs="Times New Roman"/>
          <w:color w:val="4C4C4C"/>
          <w:sz w:val="23"/>
          <w:szCs w:val="23"/>
        </w:rPr>
      </w:pPr>
      <w:r w:rsidRPr="003B4E82">
        <w:rPr>
          <w:rFonts w:eastAsia="Times New Roman" w:cs="Times New Roman"/>
          <w:iCs/>
          <w:color w:val="4C4C4C"/>
          <w:sz w:val="23"/>
          <w:szCs w:val="23"/>
        </w:rPr>
        <w:t>Stress/Anxiety/Depression/Suicide</w:t>
      </w:r>
      <w:r w:rsidRPr="005E560B">
        <w:rPr>
          <w:rFonts w:eastAsia="Times New Roman" w:cs="Times New Roman"/>
          <w:color w:val="4C4C4C"/>
          <w:sz w:val="23"/>
          <w:szCs w:val="23"/>
        </w:rPr>
        <w:t> </w:t>
      </w:r>
    </w:p>
    <w:p w14:paraId="6E243EAE" w14:textId="7F8589C0" w:rsidR="009B24E7" w:rsidRPr="003B4E82" w:rsidRDefault="009B24E7" w:rsidP="009B24E7">
      <w:pPr>
        <w:numPr>
          <w:ilvl w:val="1"/>
          <w:numId w:val="4"/>
        </w:numPr>
        <w:shd w:val="clear" w:color="auto" w:fill="FFFFFF"/>
        <w:spacing w:before="100" w:beforeAutospacing="1" w:after="100" w:afterAutospacing="1"/>
        <w:rPr>
          <w:rFonts w:eastAsia="Times New Roman" w:cs="Times New Roman"/>
          <w:color w:val="4C4C4C"/>
          <w:sz w:val="23"/>
          <w:szCs w:val="23"/>
        </w:rPr>
      </w:pPr>
      <w:r>
        <w:rPr>
          <w:rFonts w:eastAsia="Times New Roman" w:cs="Times New Roman"/>
          <w:color w:val="4C4C4C"/>
          <w:sz w:val="23"/>
          <w:szCs w:val="23"/>
        </w:rPr>
        <w:t>Mental Health/Social and Emotional Health</w:t>
      </w:r>
    </w:p>
    <w:p w14:paraId="17AD45D0" w14:textId="77777777" w:rsidR="003B4E82" w:rsidRPr="003B4E82" w:rsidRDefault="003B4E82" w:rsidP="003B4E82">
      <w:pPr>
        <w:numPr>
          <w:ilvl w:val="0"/>
          <w:numId w:val="4"/>
        </w:numPr>
        <w:shd w:val="clear" w:color="auto" w:fill="FFFFFF"/>
        <w:spacing w:before="100" w:beforeAutospacing="1" w:after="100" w:afterAutospacing="1"/>
        <w:rPr>
          <w:rFonts w:eastAsia="Times New Roman" w:cs="Times New Roman"/>
          <w:color w:val="4C4C4C"/>
          <w:sz w:val="23"/>
          <w:szCs w:val="23"/>
        </w:rPr>
      </w:pPr>
      <w:r w:rsidRPr="003B4E82">
        <w:rPr>
          <w:rFonts w:eastAsia="Times New Roman" w:cs="Times New Roman"/>
          <w:iCs/>
          <w:color w:val="4C4C4C"/>
          <w:sz w:val="23"/>
          <w:szCs w:val="23"/>
        </w:rPr>
        <w:t>Nutrition</w:t>
      </w:r>
      <w:r w:rsidRPr="003B4E82">
        <w:rPr>
          <w:rFonts w:eastAsia="Times New Roman" w:cs="Times New Roman"/>
          <w:color w:val="4C4C4C"/>
          <w:sz w:val="23"/>
          <w:szCs w:val="23"/>
        </w:rPr>
        <w:t>- basics of nutrition, dietary analysis</w:t>
      </w:r>
      <w:proofErr w:type="gramStart"/>
      <w:r w:rsidRPr="003B4E82">
        <w:rPr>
          <w:rFonts w:eastAsia="Times New Roman" w:cs="Times New Roman"/>
          <w:color w:val="4C4C4C"/>
          <w:sz w:val="23"/>
          <w:szCs w:val="23"/>
        </w:rPr>
        <w:t>   (</w:t>
      </w:r>
      <w:proofErr w:type="gramEnd"/>
      <w:r w:rsidRPr="003B4E82">
        <w:rPr>
          <w:rFonts w:eastAsia="Times New Roman" w:cs="Times New Roman"/>
          <w:color w:val="4C4C4C"/>
          <w:sz w:val="23"/>
          <w:szCs w:val="23"/>
        </w:rPr>
        <w:t>www.mypyramidtracker.gov)</w:t>
      </w:r>
    </w:p>
    <w:p w14:paraId="6D5C0C95" w14:textId="77777777" w:rsidR="003B4E82" w:rsidRPr="003B4E82" w:rsidRDefault="003B4E82" w:rsidP="003B4E82">
      <w:pPr>
        <w:numPr>
          <w:ilvl w:val="0"/>
          <w:numId w:val="4"/>
        </w:numPr>
        <w:shd w:val="clear" w:color="auto" w:fill="FFFFFF"/>
        <w:spacing w:before="100" w:beforeAutospacing="1" w:after="100" w:afterAutospacing="1"/>
        <w:rPr>
          <w:rFonts w:eastAsia="Times New Roman" w:cs="Times New Roman"/>
          <w:color w:val="4C4C4C"/>
          <w:sz w:val="23"/>
          <w:szCs w:val="23"/>
        </w:rPr>
      </w:pPr>
      <w:r w:rsidRPr="003B4E82">
        <w:rPr>
          <w:rFonts w:eastAsia="Times New Roman" w:cs="Times New Roman"/>
          <w:iCs/>
          <w:color w:val="4C4C4C"/>
          <w:sz w:val="23"/>
          <w:szCs w:val="23"/>
        </w:rPr>
        <w:t>Substance Abuse</w:t>
      </w:r>
      <w:r w:rsidRPr="003B4E82">
        <w:rPr>
          <w:rFonts w:eastAsia="Times New Roman" w:cs="Times New Roman"/>
          <w:color w:val="4C4C4C"/>
          <w:sz w:val="23"/>
          <w:szCs w:val="23"/>
        </w:rPr>
        <w:t>- Alcohol, alcohol poisoning, drugs of abuse - </w:t>
      </w:r>
      <w:r w:rsidRPr="003B4E82">
        <w:rPr>
          <w:rFonts w:eastAsia="Times New Roman" w:cs="Times New Roman"/>
          <w:iCs/>
          <w:color w:val="4C4C4C"/>
          <w:sz w:val="23"/>
          <w:szCs w:val="23"/>
        </w:rPr>
        <w:t>prescription</w:t>
      </w:r>
      <w:r w:rsidRPr="003B4E82">
        <w:rPr>
          <w:rFonts w:eastAsia="Times New Roman" w:cs="Times New Roman"/>
          <w:color w:val="4C4C4C"/>
          <w:sz w:val="23"/>
          <w:szCs w:val="23"/>
        </w:rPr>
        <w:t xml:space="preserve">, </w:t>
      </w:r>
      <w:proofErr w:type="gramStart"/>
      <w:r w:rsidRPr="003B4E82">
        <w:rPr>
          <w:rFonts w:eastAsia="Times New Roman" w:cs="Times New Roman"/>
          <w:color w:val="4C4C4C"/>
          <w:sz w:val="23"/>
          <w:szCs w:val="23"/>
        </w:rPr>
        <w:t>over-the-counter</w:t>
      </w:r>
      <w:proofErr w:type="gramEnd"/>
      <w:r w:rsidRPr="003B4E82">
        <w:rPr>
          <w:rFonts w:eastAsia="Times New Roman" w:cs="Times New Roman"/>
          <w:color w:val="4C4C4C"/>
          <w:sz w:val="23"/>
          <w:szCs w:val="23"/>
        </w:rPr>
        <w:t>, and illegal drugs </w:t>
      </w:r>
    </w:p>
    <w:p w14:paraId="7F5BB007" w14:textId="77777777" w:rsidR="003B4E82" w:rsidRPr="003B4E82" w:rsidRDefault="003B4E82" w:rsidP="003B4E82">
      <w:pPr>
        <w:numPr>
          <w:ilvl w:val="0"/>
          <w:numId w:val="4"/>
        </w:numPr>
        <w:shd w:val="clear" w:color="auto" w:fill="FFFFFF"/>
        <w:spacing w:before="100" w:beforeAutospacing="1" w:after="100" w:afterAutospacing="1"/>
        <w:rPr>
          <w:rFonts w:eastAsia="Times New Roman" w:cs="Times New Roman"/>
          <w:color w:val="4C4C4C"/>
          <w:sz w:val="23"/>
          <w:szCs w:val="23"/>
        </w:rPr>
      </w:pPr>
      <w:r w:rsidRPr="003B4E82">
        <w:rPr>
          <w:rFonts w:eastAsia="Times New Roman" w:cs="Times New Roman"/>
          <w:iCs/>
          <w:color w:val="4C4C4C"/>
          <w:sz w:val="23"/>
          <w:szCs w:val="23"/>
        </w:rPr>
        <w:t>Relationships -</w:t>
      </w:r>
      <w:r w:rsidRPr="003B4E82">
        <w:rPr>
          <w:rFonts w:eastAsia="Times New Roman" w:cs="Times New Roman"/>
          <w:color w:val="4C4C4C"/>
          <w:sz w:val="23"/>
          <w:szCs w:val="23"/>
        </w:rPr>
        <w:t>friendships and dating relationships; components of various kinds         of love relationships; signs of healthy vs. unhealthy relationships; cycle of   violence in dating relationships (www.loveisrespect.org)</w:t>
      </w:r>
    </w:p>
    <w:p w14:paraId="7B7CFF24" w14:textId="77777777" w:rsidR="003B4E82" w:rsidRPr="003B4E82" w:rsidRDefault="003B4E82" w:rsidP="003B4E82">
      <w:pPr>
        <w:numPr>
          <w:ilvl w:val="0"/>
          <w:numId w:val="4"/>
        </w:numPr>
        <w:shd w:val="clear" w:color="auto" w:fill="FFFFFF"/>
        <w:spacing w:before="100" w:beforeAutospacing="1" w:after="100" w:afterAutospacing="1"/>
        <w:rPr>
          <w:rFonts w:eastAsia="Times New Roman" w:cs="Times New Roman"/>
          <w:color w:val="4C4C4C"/>
          <w:sz w:val="23"/>
          <w:szCs w:val="23"/>
        </w:rPr>
      </w:pPr>
      <w:r w:rsidRPr="003B4E82">
        <w:rPr>
          <w:rFonts w:eastAsia="Times New Roman" w:cs="Times New Roman"/>
          <w:iCs/>
          <w:color w:val="4C4C4C"/>
          <w:sz w:val="23"/>
          <w:szCs w:val="23"/>
        </w:rPr>
        <w:t>Sexuality Education</w:t>
      </w:r>
      <w:r w:rsidRPr="003B4E82">
        <w:rPr>
          <w:rFonts w:eastAsia="Times New Roman" w:cs="Times New Roman"/>
          <w:color w:val="4C4C4C"/>
          <w:sz w:val="23"/>
          <w:szCs w:val="23"/>
        </w:rPr>
        <w:t> - reproductive anatomy, abstinence; Sexually Transmitted Diseases (STD’s), HIV/AIDS, condom education</w:t>
      </w:r>
    </w:p>
    <w:p w14:paraId="15611838" w14:textId="77777777" w:rsidR="00C400AD" w:rsidRPr="000C3A80" w:rsidRDefault="00C400AD" w:rsidP="00C400AD">
      <w:pPr>
        <w:rPr>
          <w:b/>
        </w:rPr>
      </w:pPr>
      <w:r w:rsidRPr="000C3A80">
        <w:rPr>
          <w:b/>
        </w:rPr>
        <w:t>General Rules and Expectations:</w:t>
      </w:r>
    </w:p>
    <w:p w14:paraId="48EADA02" w14:textId="77777777" w:rsidR="00C400AD" w:rsidRDefault="00C400AD" w:rsidP="00C400AD"/>
    <w:p w14:paraId="74BA6B5F" w14:textId="77777777" w:rsidR="00C400AD" w:rsidRDefault="00C400AD" w:rsidP="00C400AD">
      <w:pPr>
        <w:pStyle w:val="ListParagraph"/>
        <w:numPr>
          <w:ilvl w:val="0"/>
          <w:numId w:val="2"/>
        </w:numPr>
      </w:pPr>
      <w:r>
        <w:t>Students will participate regularly in physical activity</w:t>
      </w:r>
    </w:p>
    <w:p w14:paraId="2EB603E3" w14:textId="77777777" w:rsidR="00C400AD" w:rsidRDefault="00C400AD" w:rsidP="00C400AD">
      <w:pPr>
        <w:pStyle w:val="ListParagraph"/>
        <w:numPr>
          <w:ilvl w:val="0"/>
          <w:numId w:val="2"/>
        </w:numPr>
      </w:pPr>
      <w:r>
        <w:t>Students will achieve and maintain a health-enhancing level of physical fitness</w:t>
      </w:r>
    </w:p>
    <w:p w14:paraId="17BFF65B" w14:textId="77777777" w:rsidR="00C400AD" w:rsidRDefault="00C400AD" w:rsidP="00C400AD">
      <w:pPr>
        <w:pStyle w:val="ListParagraph"/>
        <w:numPr>
          <w:ilvl w:val="0"/>
          <w:numId w:val="2"/>
        </w:numPr>
      </w:pPr>
      <w:r>
        <w:t>Students will have 10 mins after the final bell to get changed and get to their class meeting area</w:t>
      </w:r>
    </w:p>
    <w:p w14:paraId="3A5AC133" w14:textId="77777777" w:rsidR="00C400AD" w:rsidRDefault="00C400AD" w:rsidP="00C400AD">
      <w:pPr>
        <w:pStyle w:val="ListParagraph"/>
        <w:numPr>
          <w:ilvl w:val="0"/>
          <w:numId w:val="2"/>
        </w:numPr>
      </w:pPr>
      <w:r>
        <w:t>Students will not leave the activity area (</w:t>
      </w:r>
      <w:proofErr w:type="gramStart"/>
      <w:r>
        <w:t>i.e.</w:t>
      </w:r>
      <w:proofErr w:type="gramEnd"/>
      <w:r>
        <w:t xml:space="preserve"> gym, field, locker room, weight room </w:t>
      </w:r>
      <w:proofErr w:type="spellStart"/>
      <w:r>
        <w:t>etc</w:t>
      </w:r>
      <w:proofErr w:type="spellEnd"/>
      <w:r>
        <w:t>) unless they have teacher permission</w:t>
      </w:r>
    </w:p>
    <w:p w14:paraId="46B28796" w14:textId="77777777" w:rsidR="00C400AD" w:rsidRPr="000C3A80" w:rsidRDefault="00C400AD" w:rsidP="00C400AD">
      <w:pPr>
        <w:pStyle w:val="ListParagraph"/>
        <w:numPr>
          <w:ilvl w:val="0"/>
          <w:numId w:val="2"/>
        </w:numPr>
        <w:rPr>
          <w:b/>
        </w:rPr>
      </w:pPr>
      <w:r w:rsidRPr="000C3A80">
        <w:rPr>
          <w:b/>
        </w:rPr>
        <w:lastRenderedPageBreak/>
        <w:t>There will be NO use of CELLPHONES during physical education class, or in the locker rooms. Students who use their phones during this time will have to hand their property in to the teacher</w:t>
      </w:r>
    </w:p>
    <w:p w14:paraId="6276DCB8" w14:textId="3A74498C" w:rsidR="00867DEF" w:rsidRDefault="00C400AD" w:rsidP="00867DEF">
      <w:pPr>
        <w:pStyle w:val="ListParagraph"/>
        <w:numPr>
          <w:ilvl w:val="0"/>
          <w:numId w:val="2"/>
        </w:numPr>
      </w:pPr>
      <w:r>
        <w:t xml:space="preserve">Students who fail to participate </w:t>
      </w:r>
      <w:r w:rsidR="00867DEF">
        <w:t>four</w:t>
      </w:r>
      <w:r>
        <w:t xml:space="preserve"> times will receive a </w:t>
      </w:r>
      <w:proofErr w:type="gramStart"/>
      <w:r>
        <w:t>F(</w:t>
      </w:r>
      <w:proofErr w:type="gramEnd"/>
      <w:r>
        <w:t>59) for that Quarter.</w:t>
      </w:r>
    </w:p>
    <w:p w14:paraId="6AD16399" w14:textId="4EA56A4B" w:rsidR="00867DEF" w:rsidRDefault="00867DEF" w:rsidP="00867DEF">
      <w:pPr>
        <w:pStyle w:val="ListParagraph"/>
        <w:numPr>
          <w:ilvl w:val="0"/>
          <w:numId w:val="2"/>
        </w:numPr>
      </w:pPr>
      <w:r>
        <w:t>Students will be required to wear proper athletic footwear to participate</w:t>
      </w:r>
    </w:p>
    <w:p w14:paraId="3D49BC8B" w14:textId="77777777" w:rsidR="00C400AD" w:rsidRDefault="00C400AD" w:rsidP="00C400AD"/>
    <w:p w14:paraId="50D2FEE8" w14:textId="77777777" w:rsidR="00C400AD" w:rsidRPr="000C3A80" w:rsidRDefault="00F0469B" w:rsidP="00C400AD">
      <w:pPr>
        <w:rPr>
          <w:b/>
        </w:rPr>
      </w:pPr>
      <w:r w:rsidRPr="000C3A80">
        <w:rPr>
          <w:b/>
        </w:rPr>
        <w:t>Grading</w:t>
      </w:r>
    </w:p>
    <w:p w14:paraId="4989DF06" w14:textId="77777777" w:rsidR="00F0469B" w:rsidRDefault="00F0469B" w:rsidP="00C400AD"/>
    <w:p w14:paraId="493DD3BA" w14:textId="77777777" w:rsidR="00F0469B" w:rsidRDefault="00F0469B" w:rsidP="00F0469B">
      <w:pPr>
        <w:pStyle w:val="ListParagraph"/>
        <w:numPr>
          <w:ilvl w:val="0"/>
          <w:numId w:val="3"/>
        </w:numPr>
      </w:pPr>
      <w:r>
        <w:t xml:space="preserve">Daily </w:t>
      </w:r>
      <w:proofErr w:type="spellStart"/>
      <w:r>
        <w:t>Particiation</w:t>
      </w:r>
      <w:proofErr w:type="spellEnd"/>
      <w:r>
        <w:t>/ Effort- 50%</w:t>
      </w:r>
    </w:p>
    <w:p w14:paraId="63F06BA6" w14:textId="3BBDD639" w:rsidR="00F0469B" w:rsidRDefault="00F0469B" w:rsidP="00F0469B">
      <w:pPr>
        <w:pStyle w:val="ListParagraph"/>
        <w:numPr>
          <w:ilvl w:val="0"/>
          <w:numId w:val="3"/>
        </w:numPr>
      </w:pPr>
      <w:r>
        <w:t>Tests/Quizzes</w:t>
      </w:r>
      <w:r w:rsidR="004010A2">
        <w:t>/Assignments</w:t>
      </w:r>
      <w:r>
        <w:t>- 25%</w:t>
      </w:r>
    </w:p>
    <w:p w14:paraId="195E9A6C" w14:textId="139E337D" w:rsidR="00F0469B" w:rsidRDefault="00F0469B" w:rsidP="00F0469B">
      <w:pPr>
        <w:pStyle w:val="ListParagraph"/>
        <w:numPr>
          <w:ilvl w:val="0"/>
          <w:numId w:val="3"/>
        </w:numPr>
      </w:pPr>
      <w:r>
        <w:t>Preparation for class- 25%</w:t>
      </w:r>
    </w:p>
    <w:p w14:paraId="372A0C24" w14:textId="02FCD32F" w:rsidR="00CA67B8" w:rsidRDefault="00CA67B8" w:rsidP="00CA67B8"/>
    <w:p w14:paraId="4A387882" w14:textId="77777777" w:rsidR="00CA67B8" w:rsidRPr="0036259B" w:rsidRDefault="00CA67B8" w:rsidP="00CA67B8">
      <w:pPr>
        <w:spacing w:before="100" w:beforeAutospacing="1" w:after="100" w:afterAutospacing="1"/>
        <w:rPr>
          <w:rFonts w:ascii="Arial" w:hAnsi="Arial" w:cs="Arial"/>
          <w:b/>
          <w:bCs/>
          <w:color w:val="000000"/>
          <w:sz w:val="22"/>
          <w:szCs w:val="22"/>
        </w:rPr>
      </w:pPr>
      <w:r w:rsidRPr="0036259B">
        <w:rPr>
          <w:rFonts w:ascii="Arial" w:hAnsi="Arial" w:cs="Arial"/>
          <w:b/>
          <w:bCs/>
          <w:color w:val="000000"/>
          <w:sz w:val="22"/>
          <w:szCs w:val="22"/>
        </w:rPr>
        <w:t>WHS Plagiarism Policy per student handbook</w:t>
      </w:r>
    </w:p>
    <w:p w14:paraId="7373F2E8" w14:textId="77777777" w:rsidR="00CA67B8" w:rsidRPr="0036259B" w:rsidRDefault="00CA67B8" w:rsidP="00CA67B8">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Any student who cheats/plagiarizes on an examination, or any other assignment, shall</w:t>
      </w:r>
    </w:p>
    <w:p w14:paraId="423AACC3" w14:textId="77777777" w:rsidR="00CA67B8" w:rsidRPr="0036259B" w:rsidRDefault="00CA67B8" w:rsidP="00CA67B8">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receive a </w:t>
      </w:r>
      <w:proofErr w:type="gramStart"/>
      <w:r w:rsidRPr="0036259B">
        <w:rPr>
          <w:rFonts w:ascii="Arial" w:hAnsi="Arial" w:cs="Arial"/>
          <w:color w:val="000000"/>
          <w:sz w:val="22"/>
          <w:szCs w:val="22"/>
        </w:rPr>
        <w:t>zero, and</w:t>
      </w:r>
      <w:proofErr w:type="gramEnd"/>
      <w:r w:rsidRPr="0036259B">
        <w:rPr>
          <w:rFonts w:ascii="Arial" w:hAnsi="Arial" w:cs="Arial"/>
          <w:color w:val="000000"/>
          <w:sz w:val="22"/>
          <w:szCs w:val="22"/>
        </w:rPr>
        <w:t xml:space="preserve"> may not make-up such work.</w:t>
      </w:r>
    </w:p>
    <w:p w14:paraId="60027FB1" w14:textId="77777777" w:rsidR="00CA67B8" w:rsidRPr="0036259B" w:rsidRDefault="00CA67B8" w:rsidP="00CA67B8">
      <w:pPr>
        <w:rPr>
          <w:rFonts w:ascii="Arial" w:eastAsia="Times New Roman" w:hAnsi="Arial" w:cs="Arial"/>
          <w:b/>
          <w:bCs/>
          <w:sz w:val="22"/>
          <w:szCs w:val="22"/>
        </w:rPr>
      </w:pPr>
      <w:r w:rsidRPr="0036259B">
        <w:rPr>
          <w:rFonts w:ascii="Arial" w:eastAsia="Times New Roman" w:hAnsi="Arial" w:cs="Arial"/>
          <w:b/>
          <w:bCs/>
          <w:color w:val="000000"/>
          <w:sz w:val="22"/>
          <w:szCs w:val="22"/>
        </w:rPr>
        <w:t>Vision of the Graduate</w:t>
      </w:r>
    </w:p>
    <w:p w14:paraId="5AE994BF"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4DFC4F5C"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xml:space="preserve">Winthrop High School strives to ensure its graduates </w:t>
      </w:r>
      <w:proofErr w:type="gramStart"/>
      <w:r w:rsidRPr="0036259B">
        <w:rPr>
          <w:rFonts w:ascii="Arial" w:eastAsia="Times New Roman" w:hAnsi="Arial" w:cs="Arial"/>
          <w:color w:val="000000"/>
          <w:sz w:val="22"/>
          <w:szCs w:val="22"/>
        </w:rPr>
        <w:t>are able to</w:t>
      </w:r>
      <w:proofErr w:type="gramEnd"/>
      <w:r w:rsidRPr="0036259B">
        <w:rPr>
          <w:rFonts w:ascii="Arial" w:eastAsia="Times New Roman" w:hAnsi="Arial" w:cs="Arial"/>
          <w:color w:val="000000"/>
          <w:sz w:val="22"/>
          <w:szCs w:val="22"/>
        </w:rPr>
        <w:t xml:space="preserve">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637D4C72"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58EA8AF4"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WHS Students will become…</w:t>
      </w:r>
    </w:p>
    <w:p w14:paraId="38E18ECE"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40303859"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b/>
          <w:bCs/>
          <w:i/>
          <w:iCs/>
          <w:color w:val="000000"/>
          <w:sz w:val="22"/>
          <w:szCs w:val="22"/>
        </w:rPr>
        <w:t>Critical Thinkers</w:t>
      </w:r>
    </w:p>
    <w:p w14:paraId="14EE7B10"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use, apply, and evaluate multiple problem-solving strategies in a variety of  </w:t>
      </w:r>
    </w:p>
    <w:p w14:paraId="1BF3C84A"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disciplines.</w:t>
      </w:r>
    </w:p>
    <w:p w14:paraId="7257908D"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able to select, organize, and evaluate new ideas.</w:t>
      </w:r>
    </w:p>
    <w:p w14:paraId="245170FA"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demonstrate the ability to actively and critically read.</w:t>
      </w:r>
    </w:p>
    <w:p w14:paraId="6367F51E"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develop the skills and acquire the knowledge necessary to prepare them for college and career success</w:t>
      </w:r>
    </w:p>
    <w:p w14:paraId="263378FC"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xml:space="preserve">·      They will be able to set </w:t>
      </w:r>
      <w:proofErr w:type="gramStart"/>
      <w:r w:rsidRPr="0036259B">
        <w:rPr>
          <w:rFonts w:ascii="Arial" w:eastAsia="Times New Roman" w:hAnsi="Arial" w:cs="Arial"/>
          <w:color w:val="000000"/>
          <w:sz w:val="22"/>
          <w:szCs w:val="22"/>
        </w:rPr>
        <w:t>priorities, and</w:t>
      </w:r>
      <w:proofErr w:type="gramEnd"/>
      <w:r w:rsidRPr="0036259B">
        <w:rPr>
          <w:rFonts w:ascii="Arial" w:eastAsia="Times New Roman" w:hAnsi="Arial" w:cs="Arial"/>
          <w:color w:val="000000"/>
          <w:sz w:val="22"/>
          <w:szCs w:val="22"/>
        </w:rPr>
        <w:t xml:space="preserve"> manage their time and tasks.</w:t>
      </w:r>
    </w:p>
    <w:p w14:paraId="1FB52368"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031C07AE"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b/>
          <w:bCs/>
          <w:i/>
          <w:iCs/>
          <w:color w:val="000000"/>
          <w:sz w:val="22"/>
          <w:szCs w:val="22"/>
        </w:rPr>
        <w:t>Effective Communicators</w:t>
      </w:r>
    </w:p>
    <w:p w14:paraId="655F48D8"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communicate ideas and information with clarity and with</w:t>
      </w:r>
      <w:r w:rsidRPr="0036259B">
        <w:rPr>
          <w:rFonts w:ascii="Arial" w:eastAsia="Times New Roman" w:hAnsi="Arial" w:cs="Arial"/>
          <w:color w:val="0000FF"/>
          <w:sz w:val="22"/>
          <w:szCs w:val="22"/>
        </w:rPr>
        <w:t xml:space="preserve"> </w:t>
      </w:r>
      <w:r w:rsidRPr="0036259B">
        <w:rPr>
          <w:rFonts w:ascii="Arial" w:eastAsia="Times New Roman" w:hAnsi="Arial" w:cs="Arial"/>
          <w:color w:val="000000"/>
          <w:sz w:val="22"/>
          <w:szCs w:val="22"/>
        </w:rPr>
        <w:t>an understanding </w:t>
      </w:r>
    </w:p>
    <w:p w14:paraId="137A6DE0"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of their audience.</w:t>
      </w:r>
    </w:p>
    <w:p w14:paraId="5AD5E7F7"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integrate and use a variety of communication forms.</w:t>
      </w:r>
    </w:p>
    <w:p w14:paraId="5B30D468"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listen effectively and respond appropriately to spoken communication.</w:t>
      </w:r>
    </w:p>
    <w:p w14:paraId="7B518646"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master standard English-language conventions.</w:t>
      </w:r>
    </w:p>
    <w:p w14:paraId="01992C3C"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6C42B690"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b/>
          <w:bCs/>
          <w:i/>
          <w:iCs/>
          <w:color w:val="000000"/>
          <w:sz w:val="22"/>
          <w:szCs w:val="22"/>
        </w:rPr>
        <w:lastRenderedPageBreak/>
        <w:t>Conscientious Citizens</w:t>
      </w:r>
    </w:p>
    <w:p w14:paraId="56629811"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aware of, and follow, their community’s rules and laws</w:t>
      </w:r>
    </w:p>
    <w:p w14:paraId="1F709CD1"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respect themselves and the community at large.</w:t>
      </w:r>
    </w:p>
    <w:p w14:paraId="3E3CD332"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aware of and respect social and cultural diversity.</w:t>
      </w:r>
    </w:p>
    <w:p w14:paraId="3E7EF3C4"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understand, promote, and show the importance of hard work to achieve </w:t>
      </w:r>
    </w:p>
    <w:p w14:paraId="275A6E70"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success.</w:t>
      </w:r>
    </w:p>
    <w:p w14:paraId="534B760F"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xml:space="preserve">·      They will own their </w:t>
      </w:r>
      <w:proofErr w:type="gramStart"/>
      <w:r w:rsidRPr="0036259B">
        <w:rPr>
          <w:rFonts w:ascii="Arial" w:eastAsia="Times New Roman" w:hAnsi="Arial" w:cs="Arial"/>
          <w:color w:val="000000"/>
          <w:sz w:val="22"/>
          <w:szCs w:val="22"/>
        </w:rPr>
        <w:t>mistakes, and</w:t>
      </w:r>
      <w:proofErr w:type="gramEnd"/>
      <w:r w:rsidRPr="0036259B">
        <w:rPr>
          <w:rFonts w:ascii="Arial" w:eastAsia="Times New Roman" w:hAnsi="Arial" w:cs="Arial"/>
          <w:color w:val="000000"/>
          <w:sz w:val="22"/>
          <w:szCs w:val="22"/>
        </w:rPr>
        <w:t xml:space="preserve"> will learn from them.</w:t>
      </w:r>
    </w:p>
    <w:p w14:paraId="10FD0035"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color w:val="000000"/>
          <w:sz w:val="22"/>
          <w:szCs w:val="22"/>
        </w:rPr>
        <w:t> </w:t>
      </w:r>
    </w:p>
    <w:p w14:paraId="54FDB42A" w14:textId="77777777" w:rsidR="00CA67B8" w:rsidRPr="0036259B" w:rsidRDefault="00CA67B8" w:rsidP="00CA67B8">
      <w:pPr>
        <w:rPr>
          <w:rFonts w:ascii="Arial" w:eastAsia="Times New Roman" w:hAnsi="Arial" w:cs="Arial"/>
          <w:sz w:val="22"/>
          <w:szCs w:val="22"/>
        </w:rPr>
      </w:pPr>
      <w:r w:rsidRPr="0036259B">
        <w:rPr>
          <w:rFonts w:ascii="Arial" w:eastAsia="Times New Roman" w:hAnsi="Arial" w:cs="Arial"/>
          <w:b/>
          <w:bCs/>
          <w:i/>
          <w:iCs/>
          <w:color w:val="000000"/>
          <w:sz w:val="22"/>
          <w:szCs w:val="22"/>
        </w:rPr>
        <w:t>Creative Achievers</w:t>
      </w:r>
    </w:p>
    <w:p w14:paraId="23F590F7"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show curiosity and enthusiasm in everything they do.</w:t>
      </w:r>
    </w:p>
    <w:p w14:paraId="1EC7282D"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work and think originally.</w:t>
      </w:r>
    </w:p>
    <w:p w14:paraId="595D1505"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appreciate the arts in their many forms.</w:t>
      </w:r>
    </w:p>
    <w:p w14:paraId="62FC5661"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select, organize, and develop innovative ideas.</w:t>
      </w:r>
    </w:p>
    <w:p w14:paraId="058AA0DB" w14:textId="77777777" w:rsidR="00CA67B8" w:rsidRPr="0036259B" w:rsidRDefault="00CA67B8" w:rsidP="00CA67B8">
      <w:pPr>
        <w:ind w:left="720"/>
        <w:rPr>
          <w:rFonts w:ascii="Arial" w:eastAsia="Times New Roman" w:hAnsi="Arial" w:cs="Arial"/>
          <w:sz w:val="22"/>
          <w:szCs w:val="22"/>
        </w:rPr>
      </w:pPr>
      <w:r w:rsidRPr="0036259B">
        <w:rPr>
          <w:rFonts w:ascii="Arial" w:eastAsia="Times New Roman" w:hAnsi="Arial" w:cs="Arial"/>
          <w:color w:val="000000"/>
          <w:sz w:val="22"/>
          <w:szCs w:val="22"/>
        </w:rPr>
        <w:t>·      They will build off the ideas of others.</w:t>
      </w:r>
    </w:p>
    <w:p w14:paraId="383E5465" w14:textId="77777777" w:rsidR="00CA67B8" w:rsidRDefault="00CA67B8" w:rsidP="00CA67B8"/>
    <w:p w14:paraId="51610670" w14:textId="77777777" w:rsidR="00AC7A2E" w:rsidRPr="00AC7A2E" w:rsidRDefault="00AC7A2E" w:rsidP="00AC7A2E">
      <w:pPr>
        <w:rPr>
          <w:sz w:val="28"/>
          <w:szCs w:val="28"/>
        </w:rPr>
      </w:pPr>
    </w:p>
    <w:sectPr w:rsidR="00AC7A2E" w:rsidRPr="00AC7A2E" w:rsidSect="00C859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686"/>
    <w:multiLevelType w:val="hybridMultilevel"/>
    <w:tmpl w:val="9C54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6A79"/>
    <w:multiLevelType w:val="hybridMultilevel"/>
    <w:tmpl w:val="C2E2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E376F"/>
    <w:multiLevelType w:val="hybridMultilevel"/>
    <w:tmpl w:val="B02E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75F49"/>
    <w:multiLevelType w:val="hybridMultilevel"/>
    <w:tmpl w:val="7CE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54074"/>
    <w:multiLevelType w:val="multilevel"/>
    <w:tmpl w:val="A300D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D"/>
    <w:rsid w:val="000C3A80"/>
    <w:rsid w:val="00127F9D"/>
    <w:rsid w:val="001A5F34"/>
    <w:rsid w:val="00222799"/>
    <w:rsid w:val="003B4E82"/>
    <w:rsid w:val="004010A2"/>
    <w:rsid w:val="00443051"/>
    <w:rsid w:val="00507D7F"/>
    <w:rsid w:val="005E560B"/>
    <w:rsid w:val="00671EDC"/>
    <w:rsid w:val="006A321C"/>
    <w:rsid w:val="00867DEF"/>
    <w:rsid w:val="00925480"/>
    <w:rsid w:val="00972DE1"/>
    <w:rsid w:val="009B24E7"/>
    <w:rsid w:val="00AC7A2E"/>
    <w:rsid w:val="00C400AD"/>
    <w:rsid w:val="00C85963"/>
    <w:rsid w:val="00CA67B8"/>
    <w:rsid w:val="00DC0BCC"/>
    <w:rsid w:val="00E83676"/>
    <w:rsid w:val="00F0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324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AD"/>
    <w:pPr>
      <w:ind w:left="720"/>
      <w:contextualSpacing/>
    </w:pPr>
  </w:style>
  <w:style w:type="paragraph" w:styleId="NormalWeb">
    <w:name w:val="Normal (Web)"/>
    <w:basedOn w:val="Normal"/>
    <w:uiPriority w:val="99"/>
    <w:semiHidden/>
    <w:unhideWhenUsed/>
    <w:rsid w:val="00AC7A2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7068">
      <w:bodyDiv w:val="1"/>
      <w:marLeft w:val="0"/>
      <w:marRight w:val="0"/>
      <w:marTop w:val="0"/>
      <w:marBottom w:val="0"/>
      <w:divBdr>
        <w:top w:val="none" w:sz="0" w:space="0" w:color="auto"/>
        <w:left w:val="none" w:sz="0" w:space="0" w:color="auto"/>
        <w:bottom w:val="none" w:sz="0" w:space="0" w:color="auto"/>
        <w:right w:val="none" w:sz="0" w:space="0" w:color="auto"/>
      </w:divBdr>
    </w:div>
    <w:div w:id="1303004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Jasper</dc:creator>
  <cp:keywords/>
  <dc:description/>
  <cp:lastModifiedBy>Joseph Lowe</cp:lastModifiedBy>
  <cp:revision>4</cp:revision>
  <cp:lastPrinted>2019-08-30T17:35:00Z</cp:lastPrinted>
  <dcterms:created xsi:type="dcterms:W3CDTF">2021-08-31T11:54:00Z</dcterms:created>
  <dcterms:modified xsi:type="dcterms:W3CDTF">2021-08-31T14:32:00Z</dcterms:modified>
</cp:coreProperties>
</file>